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4.png" ContentType="image/png"/>
  <Override PartName="/word/media/image3.png" ContentType="image/png"/>
  <Override PartName="/word/media/image2.png" ContentType="image/png"/>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pBdr>
          <w:top w:val="single" w:sz="4" w:space="1" w:color="00000A"/>
          <w:left w:val="single" w:sz="4" w:space="4" w:color="00000A"/>
          <w:bottom w:val="single" w:sz="4" w:space="2" w:color="00000A"/>
          <w:right w:val="single" w:sz="4" w:space="4" w:color="00000A"/>
        </w:pBdr>
        <w:ind w:left="720" w:hanging="11"/>
        <w:jc w:val="center"/>
        <w:rPr>
          <w:sz w:val="22"/>
          <w:b/>
          <w:sz w:val="22"/>
          <w:b/>
          <w:szCs w:val="22"/>
          <w:rFonts w:ascii="Calibri" w:hAnsi="Calibri" w:cs="Calibri"/>
        </w:rPr>
      </w:pPr>
      <w:r>
        <w:rPr>
          <w:rFonts w:cs="Calibri" w:ascii="Calibri" w:hAnsi="Calibri"/>
          <w:b/>
          <w:sz w:val="22"/>
          <w:szCs w:val="22"/>
        </w:rPr>
        <w:t>MESTRADO ACADÊMICO EM LETRAS</w:t>
      </w:r>
      <w:r/>
    </w:p>
    <w:p>
      <w:pPr>
        <w:pStyle w:val="Corpodotexto"/>
        <w:pBdr>
          <w:top w:val="single" w:sz="4" w:space="1" w:color="00000A"/>
          <w:left w:val="single" w:sz="4" w:space="4" w:color="00000A"/>
          <w:bottom w:val="single" w:sz="4" w:space="2" w:color="00000A"/>
          <w:right w:val="single" w:sz="4" w:space="4" w:color="00000A"/>
        </w:pBdr>
        <w:ind w:left="720" w:hanging="11"/>
        <w:jc w:val="center"/>
        <w:rPr>
          <w:sz w:val="22"/>
          <w:b/>
          <w:sz w:val="22"/>
          <w:b/>
          <w:szCs w:val="22"/>
          <w:rFonts w:ascii="Calibri" w:hAnsi="Calibri" w:cs="Calibri"/>
        </w:rPr>
      </w:pPr>
      <w:r>
        <w:rPr>
          <w:rFonts w:cs="Calibri" w:ascii="Calibri" w:hAnsi="Calibri"/>
          <w:b/>
          <w:sz w:val="22"/>
          <w:szCs w:val="22"/>
        </w:rPr>
        <w:t>PROCESSO SELETIVO/2012</w:t>
      </w:r>
      <w:r/>
    </w:p>
    <w:p>
      <w:pPr>
        <w:pStyle w:val="Corpodotexto"/>
        <w:pBdr>
          <w:top w:val="single" w:sz="4" w:space="1" w:color="00000A"/>
          <w:left w:val="single" w:sz="4" w:space="4" w:color="00000A"/>
          <w:bottom w:val="single" w:sz="4" w:space="2" w:color="00000A"/>
          <w:right w:val="single" w:sz="4" w:space="4" w:color="00000A"/>
        </w:pBdr>
        <w:ind w:left="720" w:hanging="11"/>
        <w:jc w:val="both"/>
        <w:rPr>
          <w:sz w:val="22"/>
          <w:b/>
          <w:sz w:val="22"/>
          <w:b/>
          <w:szCs w:val="22"/>
          <w:rFonts w:ascii="Calibri" w:hAnsi="Calibri" w:cs="Calibri"/>
        </w:rPr>
      </w:pPr>
      <w:r>
        <w:rPr>
          <w:rFonts w:cs="Calibri" w:ascii="Calibri" w:hAnsi="Calibri"/>
          <w:b/>
          <w:sz w:val="22"/>
          <w:szCs w:val="22"/>
        </w:rPr>
        <w:t>ASSUNTO: Indeferimento de Inscrição</w:t>
      </w:r>
      <w:r/>
    </w:p>
    <w:p>
      <w:pPr>
        <w:pStyle w:val="Corpodotexto"/>
        <w:pBdr>
          <w:top w:val="single" w:sz="4" w:space="1" w:color="00000A"/>
          <w:left w:val="single" w:sz="4" w:space="4" w:color="00000A"/>
          <w:bottom w:val="single" w:sz="4" w:space="2" w:color="00000A"/>
          <w:right w:val="single" w:sz="4" w:space="4" w:color="00000A"/>
        </w:pBdr>
        <w:ind w:left="720" w:hanging="11"/>
        <w:jc w:val="both"/>
        <w:rPr>
          <w:sz w:val="22"/>
          <w:b/>
          <w:sz w:val="22"/>
          <w:b/>
          <w:szCs w:val="22"/>
          <w:rFonts w:ascii="Calibri" w:hAnsi="Calibri" w:cs="Calibri"/>
        </w:rPr>
      </w:pPr>
      <w:r>
        <w:rPr>
          <w:rFonts w:cs="Calibri" w:ascii="Calibri" w:hAnsi="Calibri"/>
          <w:b/>
          <w:sz w:val="22"/>
          <w:szCs w:val="22"/>
        </w:rPr>
        <w:t>RECURSO Nº:  001/ML/UNIR</w:t>
      </w:r>
      <w:r/>
    </w:p>
    <w:p>
      <w:pPr>
        <w:pStyle w:val="Corpodotexto"/>
        <w:pBdr>
          <w:top w:val="single" w:sz="4" w:space="1" w:color="00000A"/>
          <w:left w:val="single" w:sz="4" w:space="4" w:color="00000A"/>
          <w:bottom w:val="single" w:sz="4" w:space="2" w:color="00000A"/>
          <w:right w:val="single" w:sz="4" w:space="4" w:color="00000A"/>
        </w:pBdr>
        <w:ind w:left="720" w:hanging="11"/>
        <w:jc w:val="both"/>
        <w:rPr>
          <w:sz w:val="22"/>
          <w:b/>
          <w:sz w:val="22"/>
          <w:b/>
          <w:szCs w:val="22"/>
          <w:rFonts w:ascii="Calibri" w:hAnsi="Calibri" w:cs="Calibri"/>
        </w:rPr>
      </w:pPr>
      <w:r>
        <w:rPr>
          <w:rFonts w:cs="Calibri" w:ascii="Calibri" w:hAnsi="Calibri"/>
          <w:b/>
          <w:sz w:val="22"/>
          <w:szCs w:val="22"/>
        </w:rPr>
        <w:t>INTERESSADO: Jorge Washington de Amorim Junior</w:t>
      </w:r>
      <w:r/>
    </w:p>
    <w:p>
      <w:pPr>
        <w:pStyle w:val="Corpodotexto"/>
        <w:pBdr>
          <w:top w:val="single" w:sz="4" w:space="1" w:color="00000A"/>
          <w:left w:val="single" w:sz="4" w:space="4" w:color="00000A"/>
          <w:bottom w:val="single" w:sz="4" w:space="2" w:color="00000A"/>
          <w:right w:val="single" w:sz="4" w:space="4" w:color="00000A"/>
        </w:pBdr>
        <w:ind w:left="720" w:hanging="11"/>
        <w:jc w:val="both"/>
        <w:rPr>
          <w:sz w:val="22"/>
          <w:b/>
          <w:sz w:val="22"/>
          <w:b/>
          <w:szCs w:val="22"/>
          <w:rFonts w:ascii="Calibri" w:hAnsi="Calibri" w:cs="Calibri"/>
        </w:rPr>
      </w:pPr>
      <w:r>
        <w:rPr>
          <w:rFonts w:cs="Calibri" w:ascii="Calibri" w:hAnsi="Calibri"/>
          <w:b/>
          <w:sz w:val="22"/>
          <w:szCs w:val="22"/>
        </w:rPr>
        <w:t xml:space="preserve">EMENTA:  O requerente solicita justificativa para não homologação do processo seletivo 2012.1 do Mestrado Acadêmico em Letras da Unir. </w:t>
      </w:r>
      <w:r/>
    </w:p>
    <w:p>
      <w:pPr>
        <w:pStyle w:val="Corpodotexto"/>
        <w:ind w:firstLine="709"/>
        <w:jc w:val="both"/>
        <w:rPr>
          <w:sz w:val="22"/>
          <w:sz w:val="22"/>
          <w:szCs w:val="22"/>
          <w:rFonts w:ascii="Calibri" w:hAnsi="Calibri" w:eastAsia="Times New Roman" w:cs="Calibri"/>
        </w:rPr>
      </w:pPr>
      <w:r>
        <w:rPr>
          <w:rFonts w:cs="Calibri" w:ascii="Calibri" w:hAnsi="Calibri"/>
          <w:sz w:val="22"/>
          <w:szCs w:val="22"/>
        </w:rPr>
      </w:r>
      <w:r/>
    </w:p>
    <w:p>
      <w:pPr>
        <w:pStyle w:val="Corpodotexto"/>
        <w:jc w:val="both"/>
        <w:rPr>
          <w:sz w:val="22"/>
          <w:sz w:val="22"/>
          <w:szCs w:val="22"/>
          <w:rFonts w:ascii="Calibri" w:hAnsi="Calibri" w:cs="Calibri"/>
        </w:rPr>
      </w:pPr>
      <w:r>
        <w:rPr>
          <w:rFonts w:cs="Calibri" w:ascii="Calibri" w:hAnsi="Calibri"/>
          <w:sz w:val="22"/>
          <w:szCs w:val="22"/>
        </w:rPr>
        <w:t xml:space="preserve">RELATÓRIO: O requerente solicita “[...] uma justificativa para a não homologação da minha inscrição, bem como o meu projeto de pesquisa [...]”.  </w:t>
      </w:r>
      <w:r/>
    </w:p>
    <w:p>
      <w:pPr>
        <w:pStyle w:val="Corpodotexto"/>
        <w:jc w:val="both"/>
        <w:rPr>
          <w:sz w:val="22"/>
          <w:sz w:val="22"/>
          <w:szCs w:val="22"/>
          <w:rFonts w:ascii="Calibri" w:hAnsi="Calibri" w:eastAsia="Times New Roman" w:cs="Calibri"/>
        </w:rPr>
      </w:pPr>
      <w:r>
        <w:rPr>
          <w:rFonts w:cs="Calibri" w:ascii="Calibri" w:hAnsi="Calibri"/>
          <w:sz w:val="22"/>
          <w:szCs w:val="22"/>
        </w:rPr>
      </w:r>
      <w:r/>
    </w:p>
    <w:p>
      <w:pPr>
        <w:pStyle w:val="Corpodotexto"/>
        <w:jc w:val="both"/>
        <w:rPr>
          <w:sz w:val="22"/>
          <w:sz w:val="22"/>
          <w:szCs w:val="22"/>
          <w:rFonts w:ascii="Calibri" w:hAnsi="Calibri" w:cs="Calibri"/>
        </w:rPr>
      </w:pPr>
      <w:r>
        <w:rPr>
          <w:rFonts w:cs="Calibri" w:ascii="Calibri" w:hAnsi="Calibri"/>
          <w:sz w:val="22"/>
          <w:szCs w:val="22"/>
        </w:rPr>
        <w:t xml:space="preserve">ANÁLISE: </w:t>
      </w:r>
      <w:r/>
    </w:p>
    <w:p>
      <w:pPr>
        <w:pStyle w:val="Corpodotexto"/>
        <w:jc w:val="both"/>
        <w:rPr>
          <w:sz w:val="22"/>
          <w:sz w:val="22"/>
          <w:szCs w:val="22"/>
          <w:rFonts w:ascii="Calibri" w:hAnsi="Calibri" w:cs="Calibri"/>
        </w:rPr>
      </w:pPr>
      <w:r>
        <w:rPr>
          <w:rFonts w:cs="Calibri" w:ascii="Calibri" w:hAnsi="Calibri"/>
          <w:sz w:val="22"/>
          <w:szCs w:val="22"/>
        </w:rPr>
        <w:t xml:space="preserve">a) No regimento do Mestrado Acadêmico de Letras, em seu capítulo II, Seção I, que trata da  seleção de Discentes e da Matrícula, Art. 15, consta o seguinte: “O candidato ao ML deverá satisfazer as exigências contidas no Edital de Seleção [...];  </w:t>
      </w:r>
      <w:r/>
    </w:p>
    <w:p>
      <w:pPr>
        <w:pStyle w:val="Corpodotexto"/>
        <w:jc w:val="both"/>
        <w:rPr>
          <w:sz w:val="22"/>
          <w:sz w:val="22"/>
          <w:szCs w:val="22"/>
          <w:rFonts w:ascii="Calibri" w:hAnsi="Calibri" w:cs="Calibri"/>
        </w:rPr>
      </w:pPr>
      <w:r>
        <w:rPr>
          <w:rFonts w:cs="Calibri" w:ascii="Calibri" w:hAnsi="Calibri"/>
          <w:sz w:val="22"/>
          <w:szCs w:val="22"/>
        </w:rPr>
        <w:t>b) No edital nº 001/2012/NCH/UNIR, em seu item nº 2.1 consta o seguinte: “Podem inscrever-se ao processo seletivo do Mestrado Acadêmico em Letras da Unir portadores Certificado ou Diploma de Curso Superior nas áreas de Linguística, Letras, Artes ou outras áreas de Ciências Humanas (cf. classificação formulada pela Capes) devidamente reconhecido pelo MEC.</w:t>
      </w:r>
      <w:r/>
    </w:p>
    <w:p>
      <w:pPr>
        <w:pStyle w:val="Corpodotexto"/>
        <w:jc w:val="both"/>
        <w:rPr>
          <w:sz w:val="22"/>
          <w:sz w:val="22"/>
          <w:szCs w:val="22"/>
          <w:rFonts w:ascii="Calibri" w:hAnsi="Calibri" w:cs="Calibri"/>
        </w:rPr>
      </w:pPr>
      <w:r>
        <w:rPr>
          <w:rFonts w:cs="Calibri" w:ascii="Calibri" w:hAnsi="Calibri"/>
          <w:sz w:val="22"/>
          <w:szCs w:val="22"/>
        </w:rPr>
        <w:t xml:space="preserve">Por conta disso, tanto o regimento quanto o edital não amparam inscrições de candidatos cuja titulação/graduação não satisfaçam as exigências acima mencionadas nas alíneas a) e b) acima. A área do requerente, segundo a classificação formulada pela Capes, se enquadra nas Ciências Aplicadas e não nas Ciências Humanas.      </w:t>
      </w:r>
      <w:r/>
    </w:p>
    <w:p>
      <w:pPr>
        <w:pStyle w:val="Corpodotexto"/>
        <w:jc w:val="both"/>
        <w:rPr>
          <w:sz w:val="22"/>
          <w:sz w:val="22"/>
          <w:szCs w:val="22"/>
          <w:rFonts w:ascii="Calibri" w:hAnsi="Calibri" w:eastAsia="Times New Roman" w:cs="Calibri"/>
        </w:rPr>
      </w:pPr>
      <w:r>
        <w:rPr>
          <w:rFonts w:cs="Calibri" w:ascii="Calibri" w:hAnsi="Calibri"/>
          <w:sz w:val="22"/>
          <w:szCs w:val="22"/>
        </w:rPr>
      </w:r>
      <w:r/>
    </w:p>
    <w:p>
      <w:pPr>
        <w:pStyle w:val="Corpodotexto"/>
        <w:jc w:val="both"/>
        <w:rPr>
          <w:sz w:val="22"/>
          <w:sz w:val="22"/>
          <w:szCs w:val="22"/>
          <w:rFonts w:ascii="Calibri" w:hAnsi="Calibri" w:cs="Calibri"/>
        </w:rPr>
      </w:pPr>
      <w:r>
        <w:rPr>
          <w:rFonts w:cs="Calibri" w:ascii="Calibri" w:hAnsi="Calibri"/>
          <w:sz w:val="22"/>
          <w:szCs w:val="22"/>
        </w:rPr>
        <w:t>PARECER</w:t>
      </w:r>
      <w:r/>
    </w:p>
    <w:p>
      <w:pPr>
        <w:pStyle w:val="Corpodotexto"/>
        <w:jc w:val="both"/>
        <w:rPr>
          <w:sz w:val="22"/>
          <w:sz w:val="22"/>
          <w:szCs w:val="22"/>
          <w:rFonts w:ascii="Calibri" w:hAnsi="Calibri" w:cs="Calibri"/>
        </w:rPr>
      </w:pPr>
      <w:r>
        <w:rPr>
          <w:rFonts w:cs="Calibri" w:ascii="Calibri" w:hAnsi="Calibri"/>
          <w:sz w:val="22"/>
          <w:szCs w:val="22"/>
        </w:rPr>
        <w:t xml:space="preserve">Diante do exposto, a Banca Examinadora decidiu pelo indeferimento do recurso impetrado pelo candidato de Inscrição 20121048. </w:t>
      </w:r>
      <w:r/>
    </w:p>
    <w:p>
      <w:pPr>
        <w:pStyle w:val="Corpodotexto"/>
        <w:jc w:val="center"/>
        <w:rPr>
          <w:sz w:val="22"/>
          <w:sz w:val="22"/>
          <w:szCs w:val="22"/>
          <w:rFonts w:ascii="Calibri" w:hAnsi="Calibri" w:cs="Calibri"/>
        </w:rPr>
      </w:pPr>
      <w:r>
        <w:rPr>
          <w:rFonts w:cs="Calibri" w:ascii="Calibri" w:hAnsi="Calibri"/>
          <w:sz w:val="22"/>
          <w:szCs w:val="22"/>
        </w:rPr>
        <w:t>É o parecer.</w:t>
      </w:r>
      <w:r/>
    </w:p>
    <w:p>
      <w:pPr>
        <w:pStyle w:val="Corpodotexto"/>
        <w:jc w:val="right"/>
        <w:rPr>
          <w:sz w:val="22"/>
          <w:sz w:val="22"/>
          <w:szCs w:val="22"/>
          <w:rFonts w:ascii="Calibri" w:hAnsi="Calibri" w:cs="Calibri"/>
        </w:rPr>
      </w:pPr>
      <w:r>
        <w:rPr>
          <w:rFonts w:cs="Calibri" w:ascii="Calibri" w:hAnsi="Calibri"/>
          <w:sz w:val="22"/>
          <w:szCs w:val="22"/>
        </w:rPr>
        <w:t xml:space="preserve">Porto Velho,  16/10/2012. </w:t>
      </w:r>
      <w:r/>
    </w:p>
    <w:p>
      <w:pPr>
        <w:pStyle w:val="Corpodotexto"/>
        <w:ind w:left="709" w:hanging="0"/>
        <w:jc w:val="both"/>
        <w:rPr>
          <w:sz w:val="22"/>
          <w:sz w:val="22"/>
          <w:szCs w:val="22"/>
          <w:rFonts w:ascii="Calibri" w:hAnsi="Calibri" w:eastAsia="Times New Roman" w:cs="Calibri"/>
        </w:rPr>
      </w:pPr>
      <w:r>
        <w:rPr>
          <w:rFonts w:cs="Calibri" w:ascii="Calibri" w:hAnsi="Calibri"/>
          <w:sz w:val="22"/>
          <w:szCs w:val="22"/>
        </w:rPr>
      </w:r>
      <w:r/>
    </w:p>
    <w:p>
      <w:pPr>
        <w:pStyle w:val="Normal"/>
        <w:jc w:val="center"/>
        <w:rPr>
          <w:sz w:val="22"/>
          <w:sz w:val="22"/>
          <w:szCs w:val="22"/>
          <w:rFonts w:ascii="Calibri" w:hAnsi="Calibri" w:cs="Calibri"/>
        </w:rPr>
      </w:pPr>
      <w:r>
        <w:rPr>
          <w:rFonts w:cs="Calibri" w:ascii="Calibri" w:hAnsi="Calibri"/>
          <w:sz w:val="22"/>
          <w:szCs w:val="22"/>
        </w:rPr>
        <w:t>___________________________________________</w:t>
      </w:r>
      <w:r/>
    </w:p>
    <w:p>
      <w:pPr>
        <w:pStyle w:val="Normal"/>
        <w:jc w:val="center"/>
        <w:rPr>
          <w:sz w:val="22"/>
          <w:sz w:val="22"/>
          <w:szCs w:val="22"/>
          <w:bCs/>
          <w:rFonts w:ascii="Calibri" w:hAnsi="Calibri" w:cs="Calibri"/>
        </w:rPr>
      </w:pPr>
      <w:r>
        <w:rPr>
          <w:rFonts w:cs="Calibri" w:ascii="Calibri" w:hAnsi="Calibri"/>
          <w:bCs/>
          <w:sz w:val="22"/>
          <w:szCs w:val="22"/>
        </w:rPr>
        <w:t>Profª Drª Iracema Gabler</w:t>
      </w:r>
      <w:r/>
    </w:p>
    <w:p>
      <w:pPr>
        <w:pStyle w:val="Normal"/>
        <w:jc w:val="center"/>
        <w:rPr>
          <w:sz w:val="22"/>
          <w:sz w:val="22"/>
          <w:szCs w:val="22"/>
          <w:bCs/>
          <w:rFonts w:ascii="Calibri" w:hAnsi="Calibri" w:cs="Calibri"/>
        </w:rPr>
      </w:pPr>
      <w:r>
        <w:rPr>
          <w:rFonts w:cs="Calibri" w:ascii="Calibri" w:hAnsi="Calibri"/>
          <w:bCs/>
          <w:sz w:val="22"/>
          <w:szCs w:val="22"/>
        </w:rPr>
        <w:t>Departamento de Línguas Vernáculas/UNIR</w:t>
      </w:r>
      <w:r/>
    </w:p>
    <w:p>
      <w:pPr>
        <w:pStyle w:val="Normal"/>
        <w:jc w:val="center"/>
        <w:rPr>
          <w:sz w:val="22"/>
          <w:sz w:val="22"/>
          <w:szCs w:val="22"/>
          <w:bCs/>
          <w:rFonts w:ascii="Calibri" w:hAnsi="Calibri" w:cs="Calibri"/>
        </w:rPr>
      </w:pPr>
      <w:r>
        <w:rPr>
          <w:rFonts w:cs="Calibri" w:ascii="Calibri" w:hAnsi="Calibri"/>
          <w:bCs/>
          <w:sz w:val="22"/>
          <w:szCs w:val="22"/>
        </w:rPr>
        <w:t>Membro da Banca Examinadora</w:t>
      </w:r>
      <w:r/>
    </w:p>
    <w:p>
      <w:pPr>
        <w:pStyle w:val="Normal"/>
        <w:jc w:val="center"/>
        <w:rPr>
          <w:sz w:val="22"/>
          <w:sz w:val="22"/>
          <w:szCs w:val="22"/>
          <w:bCs/>
          <w:rFonts w:ascii="Calibri" w:hAnsi="Calibri" w:eastAsia="Times New Roman" w:cs="Calibri"/>
        </w:rPr>
      </w:pPr>
      <w:r>
        <w:rPr>
          <w:rFonts w:cs="Calibri" w:ascii="Calibri" w:hAnsi="Calibri"/>
          <w:bCs/>
          <w:sz w:val="22"/>
          <w:szCs w:val="22"/>
        </w:rPr>
      </w:r>
      <w:r/>
    </w:p>
    <w:p>
      <w:pPr>
        <w:pStyle w:val="Normal"/>
        <w:jc w:val="center"/>
        <w:rPr>
          <w:sz w:val="22"/>
          <w:sz w:val="22"/>
          <w:szCs w:val="22"/>
          <w:bCs/>
          <w:rFonts w:ascii="Calibri" w:hAnsi="Calibri" w:cs="Calibri"/>
        </w:rPr>
      </w:pPr>
      <w:r>
        <w:rPr>
          <w:rFonts w:cs="Calibri" w:ascii="Calibri" w:hAnsi="Calibri"/>
          <w:bCs/>
          <w:sz w:val="22"/>
          <w:szCs w:val="22"/>
        </w:rPr>
        <w:t>_____________________________________________</w:t>
      </w:r>
      <w:r/>
    </w:p>
    <w:p>
      <w:pPr>
        <w:pStyle w:val="Normal"/>
        <w:jc w:val="center"/>
        <w:rPr>
          <w:sz w:val="22"/>
          <w:sz w:val="22"/>
          <w:szCs w:val="22"/>
          <w:bCs/>
          <w:rFonts w:ascii="Calibri" w:hAnsi="Calibri" w:cs="Calibri"/>
        </w:rPr>
      </w:pPr>
      <w:r>
        <w:rPr>
          <w:rFonts w:cs="Calibri" w:ascii="Calibri" w:hAnsi="Calibri"/>
          <w:bCs/>
          <w:sz w:val="22"/>
          <w:szCs w:val="22"/>
        </w:rPr>
        <w:t>Prof. Dr. Valdir Vegini</w:t>
      </w:r>
      <w:r/>
    </w:p>
    <w:p>
      <w:pPr>
        <w:pStyle w:val="Normal"/>
        <w:jc w:val="center"/>
        <w:rPr>
          <w:sz w:val="22"/>
          <w:sz w:val="22"/>
          <w:szCs w:val="22"/>
          <w:bCs/>
          <w:rFonts w:ascii="Calibri" w:hAnsi="Calibri" w:cs="Calibri"/>
        </w:rPr>
      </w:pPr>
      <w:r>
        <w:rPr>
          <w:rFonts w:cs="Calibri" w:ascii="Calibri" w:hAnsi="Calibri"/>
          <w:bCs/>
          <w:sz w:val="22"/>
          <w:szCs w:val="22"/>
        </w:rPr>
        <w:t>Departamento de Línguas Vernáculas/UNIR</w:t>
      </w:r>
      <w:r/>
    </w:p>
    <w:p>
      <w:pPr>
        <w:pStyle w:val="Normal"/>
        <w:jc w:val="center"/>
        <w:rPr>
          <w:sz w:val="22"/>
          <w:sz w:val="22"/>
          <w:szCs w:val="22"/>
          <w:bCs/>
          <w:rFonts w:ascii="Calibri" w:hAnsi="Calibri" w:cs="Calibri"/>
        </w:rPr>
      </w:pPr>
      <w:r>
        <w:rPr>
          <w:rFonts w:cs="Calibri" w:ascii="Calibri" w:hAnsi="Calibri"/>
          <w:bCs/>
          <w:sz w:val="22"/>
          <w:szCs w:val="22"/>
        </w:rPr>
        <w:t>Membro da Banca Examinadora</w:t>
      </w:r>
      <w:r/>
    </w:p>
    <w:p>
      <w:pPr>
        <w:pStyle w:val="NormalWeb"/>
        <w:spacing w:beforeAutospacing="0" w:before="0" w:afterAutospacing="0" w:after="0"/>
        <w:jc w:val="center"/>
        <w:rPr>
          <w:sz w:val="22"/>
          <w:b/>
          <w:sz w:val="22"/>
          <w:b/>
          <w:szCs w:val="22"/>
          <w:bCs/>
          <w:rFonts w:ascii="Calibri" w:hAnsi="Calibri" w:eastAsia="Calibri" w:cs="Calibri"/>
        </w:rPr>
      </w:pPr>
      <w:r>
        <w:rPr>
          <w:rFonts w:cs="Calibri" w:ascii="Calibri" w:hAnsi="Calibri"/>
          <w:b/>
          <w:bCs/>
          <w:sz w:val="22"/>
          <w:szCs w:val="22"/>
        </w:rPr>
      </w:r>
      <w:r/>
    </w:p>
    <w:p>
      <w:pPr>
        <w:pStyle w:val="Normal"/>
        <w:jc w:val="center"/>
        <w:rPr>
          <w:sz w:val="22"/>
          <w:sz w:val="22"/>
          <w:szCs w:val="22"/>
          <w:bCs/>
          <w:rFonts w:ascii="Calibri" w:hAnsi="Calibri" w:cs="Calibri"/>
        </w:rPr>
      </w:pPr>
      <w:r>
        <w:rPr>
          <w:rFonts w:cs="Calibri" w:ascii="Calibri" w:hAnsi="Calibri"/>
          <w:sz w:val="22"/>
          <w:szCs w:val="22"/>
        </w:rPr>
        <w:t>___________________________________________</w:t>
      </w:r>
      <w:r>
        <w:rPr>
          <w:rFonts w:cs="Calibri" w:ascii="Calibri" w:hAnsi="Calibri"/>
          <w:bCs/>
          <w:sz w:val="22"/>
          <w:szCs w:val="22"/>
        </w:rPr>
        <w:t xml:space="preserve"> </w:t>
      </w:r>
      <w:r/>
    </w:p>
    <w:p>
      <w:pPr>
        <w:pStyle w:val="Normal"/>
        <w:jc w:val="center"/>
        <w:rPr>
          <w:sz w:val="22"/>
          <w:sz w:val="22"/>
          <w:szCs w:val="22"/>
          <w:bCs/>
          <w:rFonts w:ascii="Calibri" w:hAnsi="Calibri" w:cs="Calibri"/>
        </w:rPr>
      </w:pPr>
      <w:r>
        <w:rPr>
          <w:rFonts w:cs="Calibri" w:ascii="Calibri" w:hAnsi="Calibri"/>
          <w:bCs/>
          <w:sz w:val="22"/>
          <w:szCs w:val="22"/>
        </w:rPr>
        <w:t>Profª Drª Nair Ferreira Gurgel do Amaral</w:t>
      </w:r>
      <w:r/>
    </w:p>
    <w:p>
      <w:pPr>
        <w:pStyle w:val="Normal"/>
        <w:jc w:val="center"/>
        <w:rPr>
          <w:sz w:val="22"/>
          <w:sz w:val="22"/>
          <w:szCs w:val="22"/>
          <w:bCs/>
          <w:rFonts w:ascii="Calibri" w:hAnsi="Calibri" w:cs="Calibri"/>
        </w:rPr>
      </w:pPr>
      <w:r>
        <w:rPr>
          <w:rFonts w:cs="Calibri" w:ascii="Calibri" w:hAnsi="Calibri"/>
          <w:bCs/>
          <w:sz w:val="22"/>
          <w:szCs w:val="22"/>
        </w:rPr>
        <w:t>Departamento de Línguas Vernáculas/UNIR</w:t>
      </w:r>
      <w:r/>
    </w:p>
    <w:p>
      <w:pPr>
        <w:pStyle w:val="Normal"/>
        <w:jc w:val="center"/>
        <w:rPr>
          <w:sz w:val="22"/>
          <w:sz w:val="22"/>
          <w:szCs w:val="22"/>
          <w:bCs/>
          <w:rFonts w:ascii="Calibri" w:hAnsi="Calibri" w:cs="Calibri"/>
        </w:rPr>
      </w:pPr>
      <w:r>
        <w:rPr>
          <w:rFonts w:cs="Calibri" w:ascii="Calibri" w:hAnsi="Calibri"/>
          <w:bCs/>
          <w:sz w:val="22"/>
          <w:szCs w:val="22"/>
        </w:rPr>
        <w:t>Membro da Banca Examinadora</w:t>
      </w:r>
      <w:r/>
    </w:p>
    <w:p>
      <w:pPr>
        <w:pStyle w:val="Normal"/>
        <w:jc w:val="center"/>
        <w:rPr>
          <w:sz w:val="24"/>
          <w:sz w:val="24"/>
          <w:szCs w:val="24"/>
          <w:rFonts w:ascii="Times New Roman" w:hAnsi="Times New Roman" w:eastAsia="Times New Roman"/>
        </w:rPr>
      </w:pPr>
      <w:r>
        <w:rPr/>
      </w:r>
      <w:r/>
    </w:p>
    <w:sectPr>
      <w:headerReference w:type="default" r:id="rId2"/>
      <w:type w:val="nextPage"/>
      <w:pgSz w:w="12240" w:h="15840"/>
      <w:pgMar w:left="1701" w:right="1701" w:header="708"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Unicode MS">
    <w:charset w:val="00"/>
    <w:family w:val="roman"/>
    <w:pitch w:val="variable"/>
  </w:font>
  <w:font w:name="Garamond">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right="360" w:hanging="0"/>
      <w:jc w:val="center"/>
      <w:rPr>
        <w:b/>
        <w:b/>
        <w:bCs/>
        <w:rFonts w:ascii="Garamond" w:hAnsi="Garamond"/>
      </w:rPr>
    </w:pPr>
    <w:r>
      <w:rPr>
        <w:rFonts w:ascii="Garamond" w:hAnsi="Garamond"/>
        <w:b/>
        <w:bCs/>
      </w:rPr>
      <w:t>SERVIÇO PÚBLICO FEDERAL</w:t>
      <mc:AlternateContent>
        <mc:Choice Requires="wps">
          <w:drawing>
            <wp:anchor behindDoc="1" distT="0" distB="0" distL="0" distR="0" simplePos="0" locked="0" layoutInCell="1" allowOverlap="1" relativeHeight="3">
              <wp:simplePos x="0" y="0"/>
              <wp:positionH relativeFrom="column">
                <wp:align>left</wp:align>
              </wp:positionH>
              <wp:positionV relativeFrom="paragraph">
                <wp:posOffset>0</wp:posOffset>
              </wp:positionV>
              <wp:extent cx="534035" cy="543560"/>
              <wp:effectExtent l="0" t="0" r="0" b="0"/>
              <wp:wrapNone/>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1"/>
                      <a:stretch/>
                    </pic:blipFill>
                    <pic:spPr>
                      <a:xfrm>
                        <a:off x="0" y="0"/>
                        <a:ext cx="533520" cy="542880"/>
                      </a:xfrm>
                      <a:prstGeom prst="rect">
                        <a:avLst/>
                      </a:prstGeom>
                      <a:ln>
                        <a:noFill/>
                      </a:ln>
                    </pic:spPr>
                  </pic:pic>
                </a:graphicData>
              </a:graphic>
            </wp:anchor>
          </w:drawing>
        </mc:Choice>
        <mc:Fallback>
          <w:pict>
            <v:rect id="shape_0" stroked="f" style="position:absolute;margin-left:0pt;margin-top:0pt;width:41.95pt;height:42.7pt;mso-position-horizontal:left">
              <v:imagedata r:id="rId2" o:detectmouseclick="t"/>
              <w10:wrap type="none"/>
              <v:stroke color="#3465a4" joinstyle="round" endcap="flat"/>
            </v:rect>
          </w:pict>
        </mc:Fallback>
      </mc:AlternateContent>
      <mc:AlternateContent>
        <mc:Choice Requires="wps">
          <w:drawing>
            <wp:anchor behindDoc="1" distT="0" distB="0" distL="0" distR="0" simplePos="0" locked="0" layoutInCell="1" allowOverlap="1" relativeHeight="5">
              <wp:simplePos x="0" y="0"/>
              <wp:positionH relativeFrom="column">
                <wp:align>right</wp:align>
              </wp:positionH>
              <wp:positionV relativeFrom="paragraph">
                <wp:posOffset>0</wp:posOffset>
              </wp:positionV>
              <wp:extent cx="543560" cy="543560"/>
              <wp:effectExtent l="0" t="0" r="0" b="0"/>
              <wp:wrapNone/>
              <wp:docPr id="2"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3"/>
                      <a:stretch/>
                    </pic:blipFill>
                    <pic:spPr>
                      <a:xfrm>
                        <a:off x="0" y="0"/>
                        <a:ext cx="542880" cy="542880"/>
                      </a:xfrm>
                      <a:prstGeom prst="rect">
                        <a:avLst/>
                      </a:prstGeom>
                      <a:ln>
                        <a:noFill/>
                      </a:ln>
                    </pic:spPr>
                  </pic:pic>
                </a:graphicData>
              </a:graphic>
            </wp:anchor>
          </w:drawing>
        </mc:Choice>
        <mc:Fallback>
          <w:pict>
            <v:rect id="shape_0" stroked="f" style="position:absolute;margin-left:399.1pt;margin-top:0pt;width:42.7pt;height:42.7pt;mso-position-horizontal:right">
              <v:imagedata r:id="rId4" o:detectmouseclick="t"/>
              <w10:wrap type="none"/>
              <v:stroke color="#3465a4" joinstyle="round" endcap="flat"/>
            </v:rect>
          </w:pict>
        </mc:Fallback>
      </mc:AlternateContent>
    </w:r>
    <w:r/>
  </w:p>
  <w:p>
    <w:pPr>
      <w:pStyle w:val="Cabealho"/>
      <w:ind w:right="360" w:hanging="0"/>
      <w:jc w:val="center"/>
      <w:rPr>
        <w:b/>
        <w:b/>
        <w:bCs/>
        <w:rFonts w:ascii="Garamond" w:hAnsi="Garamond"/>
      </w:rPr>
    </w:pPr>
    <w:r>
      <w:rPr>
        <w:rFonts w:ascii="Garamond" w:hAnsi="Garamond"/>
        <w:b/>
        <w:bCs/>
      </w:rPr>
      <w:t>MINISTÉRIO DA EDUCAÇÃO</w:t>
    </w:r>
    <w:r/>
  </w:p>
  <w:p>
    <w:pPr>
      <w:pStyle w:val="Cabealho"/>
      <w:spacing w:before="0" w:after="480"/>
      <w:ind w:right="357" w:hanging="0"/>
      <w:jc w:val="center"/>
    </w:pPr>
    <w:r>
      <w:rPr>
        <w:rFonts w:ascii="Garamond" w:hAnsi="Garamond"/>
        <w:b/>
        <w:bCs/>
      </w:rPr>
      <w:t>FUNDAÇÃO UNIVERSIDADE FEDERAL DE RONDÔNIA</w:t>
    </w:r>
    <w:r/>
  </w:p>
</w:hdr>
</file>

<file path=word/settings.xml><?xml version="1.0" encoding="utf-8"?>
<w:settings xmlns:w="http://schemas.openxmlformats.org/wordprocessingml/2006/main">
  <w:zoom w:percent="100"/>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t-BR" w:eastAsia="pt-BR" w:bidi="ar-SA"/>
      </w:rPr>
    </w:rPrDefault>
    <w:pPrDefault>
      <w:pPr/>
    </w:pPrDefault>
  </w:docDefaults>
  <w:latentStyles w:count="267" w:defQFormat="0" w:defUnhideWhenUsed="1" w:defSemiHidden="1" w:defUIPriority="99" w:defLockedState="0">
    <w:lsdException w:qFormat="1" w:semiHidden="0" w:unhideWhenUsed="0" w:uiPriority="0" w:locked="1" w:name="Normal"/>
    <w:lsdException w:qFormat="1" w:semiHidden="0" w:unhideWhenUsed="0" w:uiPriority="0" w:locked="1"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semiHidden="0" w:unhideWhenUsed="0" w:uiPriority="0" w:locked="1" w:name="toc 1"/>
    <w:lsdException w:semiHidden="0" w:unhideWhenUsed="0" w:uiPriority="0" w:locked="1" w:name="toc 2"/>
    <w:lsdException w:semiHidden="0" w:unhideWhenUsed="0" w:uiPriority="0" w:locked="1" w:name="toc 3"/>
    <w:lsdException w:semiHidden="0" w:unhideWhenUsed="0" w:uiPriority="0" w:locked="1" w:name="toc 4"/>
    <w:lsdException w:semiHidden="0" w:unhideWhenUsed="0" w:uiPriority="0" w:locked="1" w:name="toc 5"/>
    <w:lsdException w:semiHidden="0" w:unhideWhenUsed="0" w:uiPriority="0" w:locked="1" w:name="toc 6"/>
    <w:lsdException w:semiHidden="0" w:unhideWhenUsed="0" w:uiPriority="0" w:locked="1" w:name="toc 7"/>
    <w:lsdException w:semiHidden="0" w:unhideWhenUsed="0" w:uiPriority="0" w:locked="1" w:name="toc 8"/>
    <w:lsdException w:semiHidden="0" w:unhideWhenUsed="0" w:uiPriority="0" w:locked="1" w:name="toc 9"/>
    <w:lsdException w:semiHidden="0" w:unhideWhenUsed="0" w:uiPriority="0" w:locked="1" w:name="header"/>
    <w:lsdException w:qFormat="1" w:uiPriority="0" w:locked="1" w:name="caption"/>
    <w:lsdException w:qFormat="1" w:semiHidden="0" w:unhideWhenUsed="0" w:uiPriority="0" w:locked="1" w:name="Title"/>
    <w:lsdException w:semiHidden="0" w:unhideWhenUsed="0" w:uiPriority="0" w:locked="1" w:name="Default Paragraph Font"/>
    <w:lsdException w:qFormat="1" w:semiHidden="0" w:unhideWhenUsed="0" w:uiPriority="0" w:locked="1" w:name="Subtitle"/>
    <w:lsdException w:qFormat="1" w:semiHidden="0" w:unhideWhenUsed="0" w:uiPriority="0" w:locked="1" w:name="Strong"/>
    <w:lsdException w:qFormat="1" w:semiHidden="0" w:unhideWhenUsed="0" w:uiPriority="0" w:locked="1" w:name="Emphasis"/>
    <w:lsdException w:semiHidden="0" w:unhideWhenUsed="0" w:uiPriority="0" w:locked="1" w:name="Normal (Web)"/>
    <w:lsdException w:semiHidden="0" w:unhideWhenUsed="0" w:uiPriority="0" w:locked="1"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de47cc"/>
    <w:pPr>
      <w:widowControl/>
      <w:suppressAutoHyphens w:val="true"/>
      <w:bidi w:val="0"/>
      <w:jc w:val="left"/>
    </w:pPr>
    <w:rPr>
      <w:rFonts w:ascii="Times New Roman" w:hAnsi="Times New Roman" w:eastAsia="Times New Roman" w:cs="Times New Roman"/>
      <w:color w:val="auto"/>
      <w:sz w:val="24"/>
      <w:szCs w:val="24"/>
      <w:lang w:val="pt-BR" w:eastAsia="pt-BR" w:bidi="ar-SA"/>
    </w:rPr>
  </w:style>
  <w:style w:type="character" w:styleId="DefaultParagraphFont" w:default="1">
    <w:name w:val="Default Paragraph Font"/>
    <w:uiPriority w:val="99"/>
    <w:semiHidden/>
    <w:rPr/>
  </w:style>
  <w:style w:type="character" w:styleId="HeaderChar" w:customStyle="1">
    <w:name w:val="Header Char"/>
    <w:basedOn w:val="DefaultParagraphFont"/>
    <w:link w:val="Header"/>
    <w:uiPriority w:val="99"/>
    <w:locked/>
    <w:rsid w:val="00de47cc"/>
    <w:rPr>
      <w:rFonts w:ascii="Times New Roman" w:hAnsi="Times New Roman" w:cs="Times New Roman"/>
      <w:sz w:val="24"/>
      <w:szCs w:val="24"/>
      <w:lang w:eastAsia="pt-BR"/>
    </w:rPr>
  </w:style>
  <w:style w:type="paragraph" w:styleId="Ttulo">
    <w:name w:val="Título"/>
    <w:basedOn w:val="Normal"/>
    <w:next w:val="Corpodotexto"/>
    <w:pPr>
      <w:keepNext/>
      <w:spacing w:before="240" w:after="120"/>
    </w:pPr>
    <w:rPr>
      <w:rFonts w:ascii="Liberation Sans" w:hAnsi="Liberation Sans" w:eastAsia="Microsoft YaHei" w:cs="Mangal"/>
      <w:sz w:val="28"/>
      <w:szCs w:val="28"/>
    </w:rPr>
  </w:style>
  <w:style w:type="paragraph" w:styleId="Corpodotexto" w:customStyle="1">
    <w:name w:val="Corpo do texto"/>
    <w:basedOn w:val="Normal"/>
    <w:uiPriority w:val="99"/>
    <w:rsid w:val="00de47cc"/>
    <w:pPr>
      <w:spacing w:lineRule="auto" w:line="288" w:before="0" w:after="140"/>
    </w:pPr>
    <w:rPr>
      <w:szCs w:val="20"/>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NormalWeb">
    <w:name w:val="Normal (Web)"/>
    <w:basedOn w:val="Normal"/>
    <w:uiPriority w:val="99"/>
    <w:rsid w:val="00de47cc"/>
    <w:pPr>
      <w:spacing w:before="280" w:after="280"/>
    </w:pPr>
    <w:rPr>
      <w:rFonts w:ascii="Arial Unicode MS" w:hAnsi="Arial Unicode MS" w:eastAsia="Calibri" w:cs="Arial Unicode MS"/>
    </w:rPr>
  </w:style>
  <w:style w:type="paragraph" w:styleId="Padro" w:customStyle="1">
    <w:name w:val="Padrão"/>
    <w:uiPriority w:val="99"/>
    <w:rsid w:val="00de47cc"/>
    <w:pPr>
      <w:widowControl/>
      <w:suppressAutoHyphens w:val="true"/>
      <w:bidi w:val="0"/>
      <w:jc w:val="left"/>
    </w:pPr>
    <w:rPr>
      <w:rFonts w:ascii="Times New Roman" w:hAnsi="Times New Roman" w:eastAsia="Times New Roman" w:cs="Times New Roman"/>
      <w:color w:val="auto"/>
      <w:sz w:val="24"/>
      <w:szCs w:val="20"/>
      <w:lang w:val="pt-BR" w:eastAsia="pt-BR" w:bidi="ar-SA"/>
    </w:rPr>
  </w:style>
  <w:style w:type="paragraph" w:styleId="Cabealho">
    <w:name w:val="Cabeçalho"/>
    <w:basedOn w:val="Normal"/>
    <w:link w:val="HeaderChar"/>
    <w:uiPriority w:val="99"/>
    <w:rsid w:val="00de47cc"/>
    <w:pPr>
      <w:tabs>
        <w:tab w:val="center" w:pos="4252" w:leader="none"/>
        <w:tab w:val="right" w:pos="8504" w:leader="none"/>
      </w:tabs>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 w:type="table" w:styleId="TableGrid">
    <w:name w:val="Table Grid"/>
    <w:basedOn w:val="TableNormal"/>
    <w:uiPriority w:val="99"/>
    <w:rsid w:val="00de47cc"/>
    <w:rPr>
      <w:sz w:val="20"/>
      <w:szCs w:val="20"/>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LibreOffice/4.3.7.2$Windows_x86 LibreOffice_project/8a35821d8636a03b8bf4e15b48f59794652c68ba</Application>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2012-10-16T19:56:00Z</dcterms:created>
  <dc:creator>Nair Gurgel</dc:creator>
  <dc:language>pt-BR</dc:language>
  <cp:lastModifiedBy>fundacao</cp:lastModifiedBy>
  <dcterms:modified xsi:type="dcterms:W3CDTF">2012-10-16T20:48:00Z</dcterms:modified>
  <cp:revision>4</cp:revision>
  <dc:title>MESTRADO ACADÊMICO EM LETRAS</dc:title>
</cp:coreProperties>
</file>